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11"/>
        <w:tblW w:w="9330" w:type="dxa"/>
        <w:tblLook w:val="01E0" w:firstRow="1" w:lastRow="1" w:firstColumn="1" w:lastColumn="1" w:noHBand="0" w:noVBand="0"/>
      </w:tblPr>
      <w:tblGrid>
        <w:gridCol w:w="3210"/>
        <w:gridCol w:w="6120"/>
      </w:tblGrid>
      <w:tr w:rsidR="00CA353B" w:rsidRPr="005340E6" w14:paraId="38E54457" w14:textId="77777777" w:rsidTr="002A5DAA">
        <w:trPr>
          <w:trHeight w:val="1350"/>
        </w:trPr>
        <w:tc>
          <w:tcPr>
            <w:tcW w:w="3210" w:type="dxa"/>
          </w:tcPr>
          <w:p w14:paraId="303245E9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6"/>
                <w:szCs w:val="26"/>
                <w:lang w:val="fr-FR"/>
              </w:rPr>
            </w:pPr>
            <w:r w:rsidRPr="0050661C">
              <w:rPr>
                <w:rFonts w:ascii="Times New Roman" w:hAnsi="Times New Roman"/>
                <w:b/>
                <w:color w:val="0D0D0D"/>
                <w:sz w:val="26"/>
                <w:szCs w:val="26"/>
                <w:lang w:val="fr-FR"/>
              </w:rPr>
              <w:t>BỘ Y TẾ</w:t>
            </w:r>
          </w:p>
          <w:p w14:paraId="13B0CC0C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  <w:r w:rsidRPr="0050661C">
              <w:rPr>
                <w:rFonts w:ascii="Times New Roman" w:hAnsi="Times New Roman"/>
                <w:noProof/>
                <w:color w:val="0D0D0D"/>
                <w:sz w:val="28"/>
                <w:szCs w:val="2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7B8B01" wp14:editId="7490978D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36830</wp:posOffset>
                      </wp:positionV>
                      <wp:extent cx="405765" cy="0"/>
                      <wp:effectExtent l="10795" t="7620" r="1206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3AF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3pt;margin-top:2.9pt;width:31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" strokeweight=".5pt"/>
                  </w:pict>
                </mc:Fallback>
              </mc:AlternateContent>
            </w:r>
          </w:p>
          <w:p w14:paraId="00909805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12"/>
                <w:szCs w:val="12"/>
                <w:lang w:val="fr-FR"/>
              </w:rPr>
            </w:pPr>
          </w:p>
          <w:p w14:paraId="46249902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6"/>
                <w:szCs w:val="26"/>
                <w:u w:val="single"/>
                <w:lang w:val="fr-FR"/>
              </w:rPr>
            </w:pPr>
          </w:p>
        </w:tc>
        <w:tc>
          <w:tcPr>
            <w:tcW w:w="6120" w:type="dxa"/>
          </w:tcPr>
          <w:p w14:paraId="050ECD7B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6"/>
                <w:szCs w:val="26"/>
                <w:lang w:val="fr-FR"/>
              </w:rPr>
            </w:pPr>
            <w:r w:rsidRPr="0050661C">
              <w:rPr>
                <w:rFonts w:ascii="Times New Roman" w:hAnsi="Times New Roman"/>
                <w:b/>
                <w:color w:val="0D0D0D"/>
                <w:sz w:val="26"/>
                <w:szCs w:val="26"/>
                <w:lang w:val="fr-FR"/>
              </w:rPr>
              <w:t>CỘNG HÒA XÃ HỘI CHỦ NGHĨA VIỆT NAM</w:t>
            </w:r>
          </w:p>
          <w:p w14:paraId="23ED87E8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50661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Độc lập </w:t>
            </w:r>
            <w:r w:rsidRPr="0050661C">
              <w:rPr>
                <w:rFonts w:ascii="Times New Roman" w:hAnsi="Times New Roman"/>
                <w:color w:val="0D0D0D"/>
                <w:sz w:val="28"/>
                <w:szCs w:val="28"/>
              </w:rPr>
              <w:t>-</w:t>
            </w:r>
            <w:r w:rsidRPr="0050661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Tự do </w:t>
            </w:r>
            <w:r w:rsidRPr="0050661C">
              <w:rPr>
                <w:rFonts w:ascii="Times New Roman" w:hAnsi="Times New Roman"/>
                <w:color w:val="0D0D0D"/>
                <w:sz w:val="28"/>
                <w:szCs w:val="28"/>
              </w:rPr>
              <w:t>-</w:t>
            </w:r>
            <w:r w:rsidRPr="0050661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Hạnh phúc</w:t>
            </w:r>
          </w:p>
          <w:p w14:paraId="6A8386CD" w14:textId="77777777" w:rsidR="00CA353B" w:rsidRPr="0050661C" w:rsidRDefault="00CA353B" w:rsidP="002A5DA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D0D0D"/>
                <w:sz w:val="8"/>
                <w:szCs w:val="28"/>
              </w:rPr>
            </w:pPr>
            <w:r w:rsidRPr="0050661C">
              <w:rPr>
                <w:rFonts w:ascii="Times New Roman" w:hAnsi="Times New Roman"/>
                <w:b/>
                <w:noProof/>
                <w:color w:val="0D0D0D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12F588" wp14:editId="74623F3D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19685</wp:posOffset>
                      </wp:positionV>
                      <wp:extent cx="2161540" cy="0"/>
                      <wp:effectExtent l="8890" t="13970" r="10795" b="50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BC501" id="Straight Arrow Connector 1" o:spid="_x0000_s1026" type="#_x0000_t32" style="position:absolute;margin-left:63.4pt;margin-top:1.55pt;width:17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0IVuAEAAFYDAAAOAAAAZHJzL2Uyb0RvYy54bWysU8Fu2zAMvQ/YPwi6L7azNRiMOD2k6y7d&#10;FqDdBzCybAuVRYFUYufvJ6lJWmy3oT4IlEg+Pj7S69t5tOKoiQ26RlaLUgrtFLbG9Y38/XT/6a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" strokeweight=".5pt"/>
                  </w:pict>
                </mc:Fallback>
              </mc:AlternateContent>
            </w:r>
          </w:p>
          <w:p w14:paraId="52D7572A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D0D0D"/>
              </w:rPr>
            </w:pPr>
          </w:p>
          <w:p w14:paraId="2A37C74B" w14:textId="77777777" w:rsidR="00CA353B" w:rsidRPr="0050661C" w:rsidRDefault="00CA353B" w:rsidP="002A5DA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D0D0D"/>
                <w:sz w:val="26"/>
                <w:szCs w:val="26"/>
              </w:rPr>
            </w:pPr>
          </w:p>
        </w:tc>
      </w:tr>
    </w:tbl>
    <w:p w14:paraId="001E53C0" w14:textId="3D977937" w:rsidR="00CA353B" w:rsidRPr="005340E6" w:rsidRDefault="00CA353B" w:rsidP="00CA353B">
      <w:pPr>
        <w:pStyle w:val="BodyText"/>
        <w:widowControl/>
        <w:spacing w:before="0"/>
        <w:jc w:val="center"/>
        <w:rPr>
          <w:b/>
          <w:lang w:val="en-US"/>
        </w:rPr>
      </w:pPr>
      <w:r w:rsidRPr="005340E6">
        <w:rPr>
          <w:b/>
        </w:rPr>
        <w:t>PHỤ LỤC SỐ 0</w:t>
      </w:r>
      <w:r w:rsidR="00FE3C04">
        <w:rPr>
          <w:b/>
          <w:lang w:val="en-US"/>
        </w:rPr>
        <w:t>3</w:t>
      </w:r>
    </w:p>
    <w:p w14:paraId="267FAC84" w14:textId="373E1A89" w:rsidR="00CA353B" w:rsidRDefault="00CA353B" w:rsidP="00CA353B">
      <w:pPr>
        <w:pStyle w:val="BodyText"/>
        <w:widowControl/>
        <w:spacing w:before="0"/>
        <w:jc w:val="center"/>
        <w:rPr>
          <w:b/>
          <w:bCs/>
          <w:lang w:val="en-US"/>
        </w:rPr>
      </w:pPr>
      <w:r w:rsidRPr="005340E6">
        <w:rPr>
          <w:b/>
          <w:bCs/>
          <w:lang w:val="en-US"/>
        </w:rPr>
        <w:t xml:space="preserve">DANH MỤC CÁC KỸ THUẬT </w:t>
      </w:r>
      <w:r w:rsidR="00FE3C04">
        <w:rPr>
          <w:b/>
          <w:bCs/>
          <w:lang w:val="en-US"/>
        </w:rPr>
        <w:t>VI SINH</w:t>
      </w:r>
    </w:p>
    <w:p w14:paraId="0B0A0D8A" w14:textId="77777777" w:rsidR="00CA353B" w:rsidRDefault="00CA353B" w:rsidP="00CA353B">
      <w:pPr>
        <w:pStyle w:val="BodyText"/>
        <w:widowControl/>
        <w:spacing w:before="0"/>
        <w:jc w:val="center"/>
        <w:rPr>
          <w:b/>
          <w:bCs/>
          <w:lang w:val="en-US"/>
        </w:rPr>
      </w:pPr>
      <w:r w:rsidRPr="005340E6">
        <w:rPr>
          <w:b/>
          <w:bCs/>
          <w:lang w:val="en-US"/>
        </w:rPr>
        <w:t xml:space="preserve"> SỬ DỤNG LIÊN THÔNG KẾT QUẢ</w:t>
      </w:r>
    </w:p>
    <w:p w14:paraId="1FA3F7BD" w14:textId="0F3D7DCE" w:rsidR="00231CE0" w:rsidRDefault="00231CE0" w:rsidP="00231CE0">
      <w:pPr>
        <w:spacing w:after="0" w:line="312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985"/>
        <w:gridCol w:w="1084"/>
        <w:gridCol w:w="1127"/>
        <w:gridCol w:w="3407"/>
        <w:gridCol w:w="844"/>
        <w:gridCol w:w="2418"/>
      </w:tblGrid>
      <w:tr w:rsidR="001758E5" w:rsidRPr="001F466C" w14:paraId="5A94B0A6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73A6F" w14:textId="0C7C1E21" w:rsidR="001758E5" w:rsidRPr="001F466C" w:rsidRDefault="001758E5" w:rsidP="001758E5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STT </w:t>
            </w: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(cột 1)</w:t>
            </w: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B4AE" w14:textId="62AA4E5D" w:rsidR="001758E5" w:rsidRPr="001F466C" w:rsidRDefault="001758E5" w:rsidP="001758E5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STT của chương </w:t>
            </w: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(cột 2)</w:t>
            </w:r>
          </w:p>
        </w:tc>
        <w:tc>
          <w:tcPr>
            <w:tcW w:w="524" w:type="pct"/>
            <w:shd w:val="solid" w:color="FFFFFF" w:fill="auto"/>
          </w:tcPr>
          <w:p w14:paraId="72DC4ECA" w14:textId="3A8D3069" w:rsidR="001758E5" w:rsidRPr="001F466C" w:rsidRDefault="001758E5" w:rsidP="001758E5">
            <w:pPr>
              <w:spacing w:before="12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Tên chương </w:t>
            </w: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(cột 3)</w:t>
            </w:r>
          </w:p>
        </w:tc>
        <w:tc>
          <w:tcPr>
            <w:tcW w:w="545" w:type="pct"/>
            <w:shd w:val="solid" w:color="FFFFFF" w:fill="auto"/>
          </w:tcPr>
          <w:p w14:paraId="438ECCBE" w14:textId="5586F1D4" w:rsidR="001758E5" w:rsidRPr="001F466C" w:rsidRDefault="001758E5" w:rsidP="001758E5">
            <w:pPr>
              <w:spacing w:before="12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liên kết </w:t>
            </w:r>
            <w:r w:rsidRPr="0070785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(cột 4)</w:t>
            </w: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53074" w14:textId="454357DF" w:rsidR="001758E5" w:rsidRPr="001F466C" w:rsidRDefault="001758E5" w:rsidP="001758E5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b/>
                <w:bCs/>
                <w:sz w:val="24"/>
                <w:szCs w:val="24"/>
              </w:rPr>
              <w:t>Danh mục kỹ thuật xét nghiệm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C9A7" w14:textId="77777777" w:rsidR="001758E5" w:rsidRPr="001F466C" w:rsidRDefault="001758E5" w:rsidP="001758E5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b/>
                <w:bCs/>
                <w:sz w:val="24"/>
                <w:szCs w:val="24"/>
              </w:rPr>
              <w:t>Thời gian tối đa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DAA5" w14:textId="77777777" w:rsidR="001758E5" w:rsidRPr="001F466C" w:rsidRDefault="001758E5" w:rsidP="001758E5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b/>
                <w:bCs/>
                <w:sz w:val="24"/>
                <w:szCs w:val="24"/>
              </w:rPr>
              <w:t>Ghi chú/ căn cứ</w:t>
            </w:r>
          </w:p>
        </w:tc>
      </w:tr>
      <w:tr w:rsidR="001758E5" w:rsidRPr="001F466C" w14:paraId="7184B174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1EBBD" w14:textId="2F4A0725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7D57" w14:textId="34F82902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6CAB7B08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49C8C6EB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379D" w14:textId="585180D8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Vi khuẩn nuôi cấy và định danh phương pháp thông thường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670A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2 ngày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5BEC8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Có giá trị trong 2 ngày</w:t>
            </w:r>
          </w:p>
        </w:tc>
      </w:tr>
      <w:tr w:rsidR="001758E5" w:rsidRPr="001F466C" w14:paraId="6914238B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B531" w14:textId="2D76472C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CAA1" w14:textId="4600F2FA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3B8EC5E2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02133E96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5450" w14:textId="3684072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Vi khuẩn nuôi cấy và định danh hệ thống tự động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4206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2 ngày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5CC87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Có giá trị trong 2 ngày</w:t>
            </w:r>
          </w:p>
        </w:tc>
      </w:tr>
      <w:tr w:rsidR="001758E5" w:rsidRPr="001F466C" w14:paraId="1C0CA69B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76CB" w14:textId="51FD744E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27C7" w14:textId="2D954178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0F503D90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453E9D27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FBEC" w14:textId="3754A4AF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Vi khuẩn nuôi cấy, định danh và kháng thuốc hệ thống tự động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65AD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2 ngày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A68A0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Có giá trị trong 2 ngày</w:t>
            </w:r>
          </w:p>
        </w:tc>
      </w:tr>
      <w:tr w:rsidR="001758E5" w:rsidRPr="001F466C" w14:paraId="489C894D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0520A" w14:textId="2400B04B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81949" w14:textId="0363BAC4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54A7763E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6F790E60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BC38" w14:textId="0E1FA7E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Vi khuẩn kháng thuốc định tính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7ABF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2 ngày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D962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Có giá trị trong 2 ngày</w:t>
            </w:r>
          </w:p>
        </w:tc>
      </w:tr>
      <w:tr w:rsidR="001758E5" w:rsidRPr="001F466C" w14:paraId="374CAC8A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C1CD3" w14:textId="1C5E6C8C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A99ED" w14:textId="497804D6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5F39F9E7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58878F15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FF9AE" w14:textId="12296154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Vi khuẩn kháng thuốc hệ thống tự động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6738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2 ngày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6B579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Có giá trị trong 2 ngày</w:t>
            </w:r>
          </w:p>
        </w:tc>
      </w:tr>
      <w:tr w:rsidR="001758E5" w:rsidRPr="001F466C" w14:paraId="3D1C56A7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EBD9" w14:textId="073F28F3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A2C6" w14:textId="6D76F26D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6370B1D9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1A1DBC7F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4F96" w14:textId="638901FA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Vi khuẩn kháng thuốc Định lượng (MIC) (cho 1 loại kháng sinh)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F62D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2 ngày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5D72B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Có giá trị trong 2 ngày</w:t>
            </w:r>
          </w:p>
        </w:tc>
      </w:tr>
      <w:tr w:rsidR="001758E5" w:rsidRPr="001F466C" w14:paraId="4680657C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509D5" w14:textId="71AC94EB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D698" w14:textId="1D12B4BE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0ECB93FC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68E491EA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3511F" w14:textId="01D524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Vi khuẩn kháng sinh phối hợp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032E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2 ngày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42CB5C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Có giá trị trong 2 ngày</w:t>
            </w:r>
          </w:p>
        </w:tc>
      </w:tr>
      <w:tr w:rsidR="001758E5" w:rsidRPr="001F466C" w14:paraId="7B7E576D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1073" w14:textId="36BAE900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F3C8" w14:textId="04D9E88C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0F1CECDB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6574BEBC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F7A1" w14:textId="23BEB00E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AFB trực tiếp nhuộm Ziehl-Neelsen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1A944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175E02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Tùy thuộc vào bệnh lý và diễn biến lâm sàng của người bệnh.</w:t>
            </w:r>
          </w:p>
        </w:tc>
      </w:tr>
      <w:tr w:rsidR="001758E5" w:rsidRPr="001F466C" w14:paraId="46A1D3F4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F599" w14:textId="21B1D3DD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B1F1" w14:textId="3B8969EF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0ADBEA33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2B1CE8C4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54FB5" w14:textId="4AC60E3C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AFB trực tiếp nhuộm huỳnh quang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8E9F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F489F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Tùy thuộc vào bệnh lý và diễn biến lâm sàng của người bệnh.</w:t>
            </w:r>
          </w:p>
        </w:tc>
      </w:tr>
      <w:tr w:rsidR="001758E5" w:rsidRPr="001F466C" w14:paraId="2C6780E3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D0976" w14:textId="71FE453A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DB32" w14:textId="3E197730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708B9769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06B895F7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D326" w14:textId="0F1A804C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Mycobacterium tuberculosis nuôi cấy môi trường lỏng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254E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E0CA3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Tùy thuộc vào bệnh lý và diễn biến lâm sàng của người bệnh.</w:t>
            </w:r>
          </w:p>
        </w:tc>
      </w:tr>
      <w:tr w:rsidR="001758E5" w:rsidRPr="001F466C" w14:paraId="57BD0E54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5CBC" w14:textId="5A7B5B26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4AB9" w14:textId="42B2A54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4AC3E2E5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159836CA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7E69" w14:textId="725DDA9A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Mycobacterium tuberculosis nuôi cấy môi trường đặc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B6EDD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6903A2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Tùy thuộc vào bệnh lý và diễn biến lâm sàng của người bệnh.</w:t>
            </w:r>
          </w:p>
        </w:tc>
      </w:tr>
      <w:tr w:rsidR="001758E5" w:rsidRPr="001F466C" w14:paraId="096859FE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9A5E" w14:textId="36C6787F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AE97" w14:textId="4964B026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68E61059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7C2AA2DD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914C" w14:textId="0B7AAC24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 xml:space="preserve">Mycobacterium tuberculosis Mantoux                 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0486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1 ngày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86285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Có giá trị trong 2 ngày</w:t>
            </w:r>
          </w:p>
        </w:tc>
      </w:tr>
      <w:tr w:rsidR="001758E5" w:rsidRPr="001F466C" w14:paraId="1C2B299F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184E" w14:textId="42821304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1032" w14:textId="7709800B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7E73FAC8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256B078F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4048" w14:textId="0AB6E48F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Mycobacterium tuberculosis kháng thuốc hàng 1 môi trường đặc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ED24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2C2F9B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Tùy thuộc vào bệnh lý và diễn biến lâm sàng của người bệnh.</w:t>
            </w:r>
          </w:p>
        </w:tc>
      </w:tr>
      <w:tr w:rsidR="001758E5" w:rsidRPr="001F466C" w14:paraId="6689E9F1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8A36" w14:textId="5CDE2DC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AFE19" w14:textId="13206562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4721A3C7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29E3D1FF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0609" w14:textId="160DC8FA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Mycobacterium tuberculosis kháng thuốc hàng 1 môi trường lỏng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51F9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49AF8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Tùy thuộc vào bệnh lý và diễn biến lâm sàng của người bệnh.</w:t>
            </w:r>
          </w:p>
        </w:tc>
      </w:tr>
      <w:tr w:rsidR="001758E5" w:rsidRPr="001F466C" w14:paraId="135403BF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B830" w14:textId="5448F513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6EA04" w14:textId="528F0894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1B4A7BFB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15911EFC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A0D3" w14:textId="23FBFFCD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Mycobacterium tuberculosis kháng thuốc hàng 2 môi trường đặc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A4C7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85650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Tùy thuộc vào bệnh lý và diễn biến lâm sàng của người bệnh.</w:t>
            </w:r>
          </w:p>
        </w:tc>
      </w:tr>
      <w:tr w:rsidR="001758E5" w:rsidRPr="001F466C" w14:paraId="3677F66E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7135" w14:textId="19B74E98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C849" w14:textId="0DEEB58B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2831530B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71EC3544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5DAF" w14:textId="7B5E7645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Mycobacterium tuberculosis kháng thuốc hàng 2 môi trường lỏng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A8CB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5194A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Tùy thuộc vào bệnh lý và diễn biến lâm sàng của người bệnh.</w:t>
            </w:r>
          </w:p>
        </w:tc>
      </w:tr>
      <w:tr w:rsidR="001758E5" w:rsidRPr="001F466C" w14:paraId="2FC063D5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9A4A" w14:textId="7504B32D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CD38" w14:textId="284EE06E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7BFBB508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431C30FF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A9FF" w14:textId="0DC469D1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Mycobacterium tuberculosis kháng thuốc PZA môi trường lỏng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6E82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B4706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Tùy thuộc vào bệnh lý và diễn biến lâm sàng của người bệnh.</w:t>
            </w:r>
          </w:p>
        </w:tc>
      </w:tr>
      <w:tr w:rsidR="001758E5" w:rsidRPr="001F466C" w14:paraId="405526CB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B421" w14:textId="421229BC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0FFD" w14:textId="505AAFAC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4307E82D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604D491F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00A7" w14:textId="2B9077B6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Mycobacterium tuberculosis định danh và kháng RMP Xpert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E9CB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1EEDB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Tùy thuộc vào bệnh lý và diễn biến lâm sàng của người bệnh.</w:t>
            </w:r>
          </w:p>
        </w:tc>
      </w:tr>
      <w:tr w:rsidR="001758E5" w:rsidRPr="001F466C" w14:paraId="5F1A3653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0E6B" w14:textId="6CBB2E09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DC17" w14:textId="4DD7D961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6B75C0A2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2F0C6643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2131" w14:textId="0FFB1975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Mycobacterium tuberculosis đa kháng LPA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2F8A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C999B2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Tùy thuộc vào bệnh lý và diễn biến lâm sàng của người bệnh.</w:t>
            </w:r>
          </w:p>
        </w:tc>
      </w:tr>
      <w:tr w:rsidR="001758E5" w:rsidRPr="001F466C" w14:paraId="60C51F02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073D" w14:textId="6F4AEB3A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7705" w14:textId="63E1FA44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0BFBD0FF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06ABE9E6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B5B5" w14:textId="09BBDA21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Mycobacterium tuberculosis siêu kháng LPA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D81D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69B803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Tùy thuộc vào bệnh lý và diễn biến lâm sàng của người bệnh.</w:t>
            </w:r>
          </w:p>
        </w:tc>
      </w:tr>
      <w:tr w:rsidR="001758E5" w:rsidRPr="001F466C" w14:paraId="2953B74A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7A5A" w14:textId="2D0C67BB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9462" w14:textId="282EF8D2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0B02EE30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7D465568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243B" w14:textId="0C38E21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Vibrio cholerae nuôi cấy, định danh và kháng thuốc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C0DA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1 ngày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347BB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Có giá trị trong 1 ngày</w:t>
            </w:r>
          </w:p>
        </w:tc>
      </w:tr>
      <w:tr w:rsidR="001758E5" w:rsidRPr="001F466C" w14:paraId="0BF37531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4A28" w14:textId="69C00148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A3D1" w14:textId="4FF449CC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45CEB9FB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673F0CC5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1671D" w14:textId="0E477ACF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Neisseria gonorrhoeae nuôi cấy, định danh và kháng thuốc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8360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2 ngày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C5CA6D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Có giá trị trong 2 ngày</w:t>
            </w:r>
          </w:p>
        </w:tc>
      </w:tr>
      <w:tr w:rsidR="001758E5" w:rsidRPr="001F466C" w14:paraId="4A6841F4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3981E" w14:textId="7EAF4ED4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7D08" w14:textId="05FE0FC3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7132F9DB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58FC3CA5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C7659" w14:textId="78D9DCE5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Neisseria meningitidis nuôi cấy, định danh và kháng thuốc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F107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1 ngày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2F51F6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Có giá trị trong 1 ngày</w:t>
            </w:r>
          </w:p>
        </w:tc>
      </w:tr>
      <w:tr w:rsidR="001758E5" w:rsidRPr="001F466C" w14:paraId="78209EBD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0396" w14:textId="34D130AD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5215" w14:textId="2670148D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0E3740A0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65D20F23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B923" w14:textId="5FAF5EBB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Helicobacter pylori nuôi cấy, định danh và kháng thuốc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2E76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2 ngày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827EE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Có giá trị trong 2 ngày</w:t>
            </w:r>
          </w:p>
        </w:tc>
      </w:tr>
      <w:tr w:rsidR="001758E5" w:rsidRPr="001F466C" w14:paraId="2A2D8BDF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AB3A" w14:textId="71CE756D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9F91" w14:textId="58453350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1FE7FA8A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5B19F7AB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7329" w14:textId="469B9E70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HIV khẳng định (*)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E4E7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593E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Tuân thủ theo các quy định về xét nghiệm HIV</w:t>
            </w:r>
          </w:p>
        </w:tc>
      </w:tr>
      <w:tr w:rsidR="001758E5" w:rsidRPr="001F466C" w14:paraId="2735D87B" w14:textId="77777777" w:rsidTr="001758E5">
        <w:tc>
          <w:tcPr>
            <w:tcW w:w="23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B684" w14:textId="60E6B3E9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AAE3" w14:textId="187BCFFC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shd w:val="solid" w:color="FFFFFF" w:fill="auto"/>
          </w:tcPr>
          <w:p w14:paraId="417C780D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shd w:val="solid" w:color="FFFFFF" w:fill="auto"/>
          </w:tcPr>
          <w:p w14:paraId="2966D879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A480" w14:textId="0E3F31D1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Mycobacterium tuberculosis QuantiFERON (IGRA)</w:t>
            </w:r>
          </w:p>
        </w:tc>
        <w:tc>
          <w:tcPr>
            <w:tcW w:w="40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9AC4" w14:textId="77777777" w:rsidR="001758E5" w:rsidRPr="001F466C" w:rsidRDefault="001758E5" w:rsidP="002A5DAA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29FE" w14:textId="77777777" w:rsidR="001758E5" w:rsidRPr="001F466C" w:rsidRDefault="001758E5" w:rsidP="002A5DAA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F466C">
              <w:rPr>
                <w:rFonts w:ascii="Times New Roman" w:hAnsi="Times New Roman"/>
                <w:sz w:val="24"/>
                <w:szCs w:val="24"/>
              </w:rPr>
              <w:t>Tùy thuộc vào bệnh lý và diễn biến lâm sàng của người bệnh.</w:t>
            </w:r>
          </w:p>
        </w:tc>
      </w:tr>
    </w:tbl>
    <w:p w14:paraId="5F0E008B" w14:textId="77777777" w:rsidR="001F466C" w:rsidRDefault="001F466C" w:rsidP="00231CE0">
      <w:pPr>
        <w:spacing w:after="0" w:line="312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72667A07" w14:textId="77777777" w:rsidR="001F466C" w:rsidRDefault="001F466C" w:rsidP="00231CE0">
      <w:pPr>
        <w:spacing w:after="0" w:line="312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02074001" w14:textId="77777777" w:rsidR="001F466C" w:rsidRPr="00231CE0" w:rsidRDefault="001F466C" w:rsidP="00231CE0">
      <w:pPr>
        <w:spacing w:after="0" w:line="312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sectPr w:rsidR="001F466C" w:rsidRPr="00231CE0" w:rsidSect="00CA353B"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CEBC" w14:textId="77777777" w:rsidR="003F019E" w:rsidRDefault="003F019E" w:rsidP="00C63078">
      <w:pPr>
        <w:spacing w:after="0" w:line="240" w:lineRule="auto"/>
      </w:pPr>
      <w:r>
        <w:separator/>
      </w:r>
    </w:p>
  </w:endnote>
  <w:endnote w:type="continuationSeparator" w:id="0">
    <w:p w14:paraId="1F22506B" w14:textId="77777777" w:rsidR="003F019E" w:rsidRDefault="003F019E" w:rsidP="00C6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AA45" w14:textId="77777777" w:rsidR="009D6858" w:rsidRDefault="009D6858" w:rsidP="006A1A86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87B2" w14:textId="77777777" w:rsidR="003F019E" w:rsidRDefault="003F019E" w:rsidP="00C63078">
      <w:pPr>
        <w:spacing w:after="0" w:line="240" w:lineRule="auto"/>
      </w:pPr>
      <w:r>
        <w:separator/>
      </w:r>
    </w:p>
  </w:footnote>
  <w:footnote w:type="continuationSeparator" w:id="0">
    <w:p w14:paraId="13DF246A" w14:textId="77777777" w:rsidR="003F019E" w:rsidRDefault="003F019E" w:rsidP="00C63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E59"/>
    <w:multiLevelType w:val="hybridMultilevel"/>
    <w:tmpl w:val="9E7EC76A"/>
    <w:lvl w:ilvl="0" w:tplc="6FA46E3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43BD9"/>
    <w:multiLevelType w:val="hybridMultilevel"/>
    <w:tmpl w:val="53263182"/>
    <w:lvl w:ilvl="0" w:tplc="924866F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892427"/>
    <w:multiLevelType w:val="hybridMultilevel"/>
    <w:tmpl w:val="4BD45188"/>
    <w:lvl w:ilvl="0" w:tplc="FCE8DE64">
      <w:start w:val="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D27AE"/>
    <w:multiLevelType w:val="hybridMultilevel"/>
    <w:tmpl w:val="977AC5D0"/>
    <w:lvl w:ilvl="0" w:tplc="FFC60C7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C4A1B"/>
    <w:multiLevelType w:val="hybridMultilevel"/>
    <w:tmpl w:val="5C4C5EA8"/>
    <w:lvl w:ilvl="0" w:tplc="00483A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620577">
    <w:abstractNumId w:val="2"/>
  </w:num>
  <w:num w:numId="2" w16cid:durableId="1851871418">
    <w:abstractNumId w:val="3"/>
  </w:num>
  <w:num w:numId="3" w16cid:durableId="80412707">
    <w:abstractNumId w:val="1"/>
  </w:num>
  <w:num w:numId="4" w16cid:durableId="1838298822">
    <w:abstractNumId w:val="4"/>
  </w:num>
  <w:num w:numId="5" w16cid:durableId="3054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93"/>
    <w:rsid w:val="00012224"/>
    <w:rsid w:val="000220D4"/>
    <w:rsid w:val="000366B3"/>
    <w:rsid w:val="00061CDE"/>
    <w:rsid w:val="00091FC5"/>
    <w:rsid w:val="00094244"/>
    <w:rsid w:val="00160CF2"/>
    <w:rsid w:val="001758E5"/>
    <w:rsid w:val="00186D30"/>
    <w:rsid w:val="001904BD"/>
    <w:rsid w:val="001E52B3"/>
    <w:rsid w:val="001F466C"/>
    <w:rsid w:val="00216688"/>
    <w:rsid w:val="00231CE0"/>
    <w:rsid w:val="00261D8C"/>
    <w:rsid w:val="002C04AC"/>
    <w:rsid w:val="002D6B0F"/>
    <w:rsid w:val="002E2266"/>
    <w:rsid w:val="00320D9D"/>
    <w:rsid w:val="003446B5"/>
    <w:rsid w:val="003507BF"/>
    <w:rsid w:val="00374F25"/>
    <w:rsid w:val="003F019E"/>
    <w:rsid w:val="00406BB3"/>
    <w:rsid w:val="004361A0"/>
    <w:rsid w:val="0044185E"/>
    <w:rsid w:val="004634F9"/>
    <w:rsid w:val="004D2183"/>
    <w:rsid w:val="004E3110"/>
    <w:rsid w:val="00506649"/>
    <w:rsid w:val="00566A33"/>
    <w:rsid w:val="0059357D"/>
    <w:rsid w:val="005A2C60"/>
    <w:rsid w:val="005D6493"/>
    <w:rsid w:val="005E65AD"/>
    <w:rsid w:val="006327EA"/>
    <w:rsid w:val="00657407"/>
    <w:rsid w:val="0067018D"/>
    <w:rsid w:val="006A1A86"/>
    <w:rsid w:val="006A2E07"/>
    <w:rsid w:val="006C1C99"/>
    <w:rsid w:val="00707853"/>
    <w:rsid w:val="00732560"/>
    <w:rsid w:val="007637E6"/>
    <w:rsid w:val="00790907"/>
    <w:rsid w:val="007C69A9"/>
    <w:rsid w:val="007F6D17"/>
    <w:rsid w:val="008504A9"/>
    <w:rsid w:val="008B0834"/>
    <w:rsid w:val="008C6562"/>
    <w:rsid w:val="008D52B4"/>
    <w:rsid w:val="008E5EB5"/>
    <w:rsid w:val="00944480"/>
    <w:rsid w:val="00987740"/>
    <w:rsid w:val="009D6858"/>
    <w:rsid w:val="00A70FB9"/>
    <w:rsid w:val="00AF5B51"/>
    <w:rsid w:val="00B13581"/>
    <w:rsid w:val="00B21534"/>
    <w:rsid w:val="00B35721"/>
    <w:rsid w:val="00C0408D"/>
    <w:rsid w:val="00C245E3"/>
    <w:rsid w:val="00C63078"/>
    <w:rsid w:val="00CA353B"/>
    <w:rsid w:val="00D06E9E"/>
    <w:rsid w:val="00D5136E"/>
    <w:rsid w:val="00D66D74"/>
    <w:rsid w:val="00E51DE2"/>
    <w:rsid w:val="00EA52B2"/>
    <w:rsid w:val="00EC56DF"/>
    <w:rsid w:val="00EC6A1E"/>
    <w:rsid w:val="00EF12E3"/>
    <w:rsid w:val="00F21B0A"/>
    <w:rsid w:val="00FA0512"/>
    <w:rsid w:val="00FE3C0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3A22"/>
  <w15:chartTrackingRefBased/>
  <w15:docId w15:val="{F67D3149-B5AC-40E0-8580-111B68F8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93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012224"/>
    <w:pPr>
      <w:keepNext/>
      <w:spacing w:after="0" w:line="240" w:lineRule="auto"/>
      <w:outlineLvl w:val="0"/>
    </w:pPr>
    <w:rPr>
      <w:rFonts w:ascii=".VnTime" w:eastAsia="Times New Roman" w:hAnsi=".VnTim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649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D6493"/>
    <w:rPr>
      <w:rFonts w:ascii="Calibri" w:eastAsia="Calibri" w:hAnsi="Calibri" w:cs="Times New Roman"/>
      <w:sz w:val="22"/>
    </w:rPr>
  </w:style>
  <w:style w:type="table" w:customStyle="1" w:styleId="TableGrid1">
    <w:name w:val="Table Grid1"/>
    <w:basedOn w:val="TableNormal"/>
    <w:next w:val="TableGrid"/>
    <w:uiPriority w:val="59"/>
    <w:rsid w:val="00320D9D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2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63078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63078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078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63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078"/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rsid w:val="006A1A86"/>
    <w:pPr>
      <w:widowControl w:val="0"/>
      <w:autoSpaceDE w:val="0"/>
      <w:autoSpaceDN w:val="0"/>
      <w:spacing w:before="168" w:after="0" w:line="240" w:lineRule="auto"/>
      <w:ind w:left="41"/>
    </w:pPr>
    <w:rPr>
      <w:rFonts w:ascii="Times New Roman" w:eastAsia="Times New Roman" w:hAnsi="Times New Roman"/>
    </w:rPr>
  </w:style>
  <w:style w:type="table" w:customStyle="1" w:styleId="TableGrid3">
    <w:name w:val="Table Grid3"/>
    <w:basedOn w:val="TableNormal"/>
    <w:next w:val="TableGrid"/>
    <w:uiPriority w:val="59"/>
    <w:rsid w:val="000366B3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1222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83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446B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6B5"/>
    <w:rPr>
      <w:color w:val="96607D"/>
      <w:u w:val="single"/>
    </w:rPr>
  </w:style>
  <w:style w:type="paragraph" w:customStyle="1" w:styleId="xl70">
    <w:name w:val="xl70"/>
    <w:basedOn w:val="Normal"/>
    <w:rsid w:val="0034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71">
    <w:name w:val="xl71"/>
    <w:basedOn w:val="Normal"/>
    <w:rsid w:val="003446B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3446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3">
    <w:name w:val="xl73"/>
    <w:basedOn w:val="Normal"/>
    <w:rsid w:val="003446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</w:rPr>
  </w:style>
  <w:style w:type="paragraph" w:customStyle="1" w:styleId="xl74">
    <w:name w:val="xl74"/>
    <w:basedOn w:val="Normal"/>
    <w:rsid w:val="003446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5">
    <w:name w:val="xl75"/>
    <w:basedOn w:val="Normal"/>
    <w:rsid w:val="003446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4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rsid w:val="0034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</w:rPr>
  </w:style>
  <w:style w:type="paragraph" w:customStyle="1" w:styleId="xl78">
    <w:name w:val="xl78"/>
    <w:basedOn w:val="Normal"/>
    <w:rsid w:val="0034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</w:rPr>
  </w:style>
  <w:style w:type="paragraph" w:customStyle="1" w:styleId="xl79">
    <w:name w:val="xl79"/>
    <w:basedOn w:val="Normal"/>
    <w:rsid w:val="00344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CA353B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rsid w:val="00CA353B"/>
    <w:rPr>
      <w:rFonts w:eastAsia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B9C09-6D9B-4B4A-AB34-8E1C80A7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43</cp:revision>
  <cp:lastPrinted>2025-10-16T04:00:00Z</cp:lastPrinted>
  <dcterms:created xsi:type="dcterms:W3CDTF">2025-10-08T07:55:00Z</dcterms:created>
  <dcterms:modified xsi:type="dcterms:W3CDTF">2025-11-26T10:42:00Z</dcterms:modified>
</cp:coreProperties>
</file>